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41B8E" w:rsidRDefault="00441B8E" w:rsidP="00441B8E">
      <w:pPr>
        <w:widowControl w:val="0"/>
        <w:autoSpaceDE w:val="0"/>
        <w:autoSpaceDN w:val="0"/>
        <w:adjustRightInd w:val="0"/>
        <w:spacing w:after="0"/>
        <w:ind w:right="-450"/>
        <w:jc w:val="center"/>
        <w:rPr>
          <w:rFonts w:ascii="Verdana" w:hAnsi="Verdana" w:cs="Verdana"/>
          <w:color w:val="111111"/>
          <w:sz w:val="28"/>
          <w:szCs w:val="48"/>
        </w:rPr>
      </w:pPr>
      <w:r w:rsidRPr="00441B8E">
        <w:rPr>
          <w:rFonts w:ascii="Verdana" w:hAnsi="Verdana" w:cs="Verdana"/>
          <w:color w:val="111111"/>
          <w:sz w:val="28"/>
          <w:szCs w:val="48"/>
        </w:rPr>
        <w:t xml:space="preserve">Kalama </w:t>
      </w:r>
      <w:proofErr w:type="spellStart"/>
      <w:r w:rsidRPr="00441B8E">
        <w:rPr>
          <w:rFonts w:ascii="Verdana" w:hAnsi="Verdana" w:cs="Verdana"/>
          <w:color w:val="111111"/>
          <w:sz w:val="28"/>
          <w:szCs w:val="48"/>
        </w:rPr>
        <w:t>Sutta</w:t>
      </w:r>
      <w:proofErr w:type="spellEnd"/>
      <w:r w:rsidRPr="00441B8E">
        <w:rPr>
          <w:rFonts w:ascii="Verdana" w:hAnsi="Verdana" w:cs="Verdana"/>
          <w:color w:val="111111"/>
          <w:sz w:val="28"/>
          <w:szCs w:val="48"/>
        </w:rPr>
        <w:t xml:space="preserve">: To the </w:t>
      </w:r>
      <w:proofErr w:type="spellStart"/>
      <w:r w:rsidRPr="00441B8E">
        <w:rPr>
          <w:rFonts w:ascii="Verdana" w:hAnsi="Verdana" w:cs="Verdana"/>
          <w:color w:val="111111"/>
          <w:sz w:val="28"/>
          <w:szCs w:val="48"/>
        </w:rPr>
        <w:t>Kalamas</w:t>
      </w:r>
      <w:proofErr w:type="spellEnd"/>
    </w:p>
    <w:p w:rsidR="00441B8E" w:rsidRPr="00441B8E" w:rsidRDefault="00441B8E" w:rsidP="00441B8E">
      <w:pPr>
        <w:widowControl w:val="0"/>
        <w:autoSpaceDE w:val="0"/>
        <w:autoSpaceDN w:val="0"/>
        <w:adjustRightInd w:val="0"/>
        <w:spacing w:after="0"/>
        <w:ind w:right="-450"/>
        <w:jc w:val="center"/>
        <w:rPr>
          <w:rFonts w:ascii="Verdana" w:hAnsi="Verdana" w:cs="Verdana"/>
          <w:color w:val="111111"/>
          <w:sz w:val="18"/>
          <w:szCs w:val="28"/>
        </w:rPr>
      </w:pPr>
      <w:proofErr w:type="gramStart"/>
      <w:r w:rsidRPr="00441B8E">
        <w:rPr>
          <w:rFonts w:ascii="Verdana" w:hAnsi="Verdana" w:cs="Verdana"/>
          <w:color w:val="111111"/>
          <w:sz w:val="18"/>
          <w:szCs w:val="28"/>
        </w:rPr>
        <w:t>AN</w:t>
      </w:r>
      <w:proofErr w:type="gramEnd"/>
      <w:r w:rsidRPr="00441B8E">
        <w:rPr>
          <w:rFonts w:ascii="Verdana" w:hAnsi="Verdana" w:cs="Verdana"/>
          <w:color w:val="111111"/>
          <w:sz w:val="18"/>
          <w:szCs w:val="28"/>
        </w:rPr>
        <w:t xml:space="preserve"> 3.65 </w:t>
      </w:r>
      <w:r w:rsidRPr="00441B8E">
        <w:rPr>
          <w:rFonts w:ascii="Verdana" w:hAnsi="Verdana" w:cs="Verdana"/>
          <w:color w:val="888888"/>
          <w:sz w:val="18"/>
        </w:rPr>
        <w:t xml:space="preserve">PTS: A </w:t>
      </w:r>
      <w:proofErr w:type="spellStart"/>
      <w:r w:rsidRPr="00441B8E">
        <w:rPr>
          <w:rFonts w:ascii="Verdana" w:hAnsi="Verdana" w:cs="Verdana"/>
          <w:color w:val="888888"/>
          <w:sz w:val="18"/>
        </w:rPr>
        <w:t>i</w:t>
      </w:r>
      <w:proofErr w:type="spellEnd"/>
      <w:r w:rsidRPr="00441B8E">
        <w:rPr>
          <w:rFonts w:ascii="Verdana" w:hAnsi="Verdana" w:cs="Verdana"/>
          <w:color w:val="888888"/>
          <w:sz w:val="18"/>
        </w:rPr>
        <w:t xml:space="preserve"> 188 Thai III.66</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40"/>
        </w:rPr>
      </w:pPr>
    </w:p>
    <w:p w:rsidR="00441B8E" w:rsidRPr="00441B8E" w:rsidRDefault="00441B8E" w:rsidP="00441B8E">
      <w:pPr>
        <w:widowControl w:val="0"/>
        <w:autoSpaceDE w:val="0"/>
        <w:autoSpaceDN w:val="0"/>
        <w:adjustRightInd w:val="0"/>
        <w:spacing w:after="0"/>
        <w:ind w:right="-450"/>
        <w:jc w:val="center"/>
        <w:rPr>
          <w:rFonts w:ascii="Verdana" w:hAnsi="Verdana" w:cs="Verdana"/>
          <w:color w:val="111111"/>
          <w:sz w:val="18"/>
          <w:szCs w:val="26"/>
        </w:rPr>
      </w:pPr>
      <w:proofErr w:type="gramStart"/>
      <w:r w:rsidRPr="00441B8E">
        <w:rPr>
          <w:rFonts w:ascii="Verdana" w:hAnsi="Verdana" w:cs="Verdana"/>
          <w:color w:val="111111"/>
          <w:sz w:val="18"/>
          <w:szCs w:val="26"/>
        </w:rPr>
        <w:t>translated</w:t>
      </w:r>
      <w:proofErr w:type="gramEnd"/>
      <w:r w:rsidRPr="00441B8E">
        <w:rPr>
          <w:rFonts w:ascii="Verdana" w:hAnsi="Verdana" w:cs="Verdana"/>
          <w:color w:val="111111"/>
          <w:sz w:val="18"/>
          <w:szCs w:val="26"/>
        </w:rPr>
        <w:t xml:space="preserve"> from the </w:t>
      </w:r>
      <w:proofErr w:type="spellStart"/>
      <w:r w:rsidRPr="00441B8E">
        <w:rPr>
          <w:rFonts w:ascii="Verdana" w:hAnsi="Verdana" w:cs="Verdana"/>
          <w:color w:val="111111"/>
          <w:sz w:val="18"/>
          <w:szCs w:val="26"/>
        </w:rPr>
        <w:t>Pali</w:t>
      </w:r>
      <w:proofErr w:type="spellEnd"/>
      <w:r w:rsidRPr="00441B8E">
        <w:rPr>
          <w:rFonts w:ascii="Verdana" w:hAnsi="Verdana" w:cs="Verdana"/>
          <w:color w:val="111111"/>
          <w:sz w:val="18"/>
          <w:szCs w:val="26"/>
        </w:rPr>
        <w:t xml:space="preserve"> by</w:t>
      </w:r>
    </w:p>
    <w:p w:rsidR="00441B8E" w:rsidRPr="00441B8E" w:rsidRDefault="00441B8E" w:rsidP="00441B8E">
      <w:pPr>
        <w:widowControl w:val="0"/>
        <w:autoSpaceDE w:val="0"/>
        <w:autoSpaceDN w:val="0"/>
        <w:adjustRightInd w:val="0"/>
        <w:spacing w:after="0"/>
        <w:ind w:right="-450"/>
        <w:jc w:val="center"/>
        <w:rPr>
          <w:rFonts w:ascii="Verdana" w:hAnsi="Verdana" w:cs="Verdana"/>
          <w:color w:val="111111"/>
          <w:sz w:val="18"/>
          <w:szCs w:val="36"/>
        </w:rPr>
      </w:pPr>
      <w:proofErr w:type="spellStart"/>
      <w:r w:rsidRPr="00441B8E">
        <w:rPr>
          <w:rFonts w:ascii="Verdana" w:hAnsi="Verdana" w:cs="Verdana"/>
          <w:color w:val="111111"/>
          <w:sz w:val="18"/>
          <w:szCs w:val="36"/>
        </w:rPr>
        <w:t>Thanissaro</w:t>
      </w:r>
      <w:proofErr w:type="spellEnd"/>
      <w:r w:rsidRPr="00441B8E">
        <w:rPr>
          <w:rFonts w:ascii="Verdana" w:hAnsi="Verdana" w:cs="Verdana"/>
          <w:color w:val="111111"/>
          <w:sz w:val="18"/>
          <w:szCs w:val="36"/>
        </w:rPr>
        <w:t xml:space="preserve"> </w:t>
      </w:r>
      <w:proofErr w:type="spellStart"/>
      <w:r w:rsidRPr="00441B8E">
        <w:rPr>
          <w:rFonts w:ascii="Verdana" w:hAnsi="Verdana" w:cs="Verdana"/>
          <w:color w:val="111111"/>
          <w:sz w:val="18"/>
          <w:szCs w:val="36"/>
        </w:rPr>
        <w:t>Bhikkhu</w:t>
      </w:r>
      <w:proofErr w:type="spellEnd"/>
    </w:p>
    <w:p w:rsidR="00441B8E" w:rsidRPr="00441B8E" w:rsidRDefault="00441B8E" w:rsidP="00441B8E">
      <w:pPr>
        <w:widowControl w:val="0"/>
        <w:autoSpaceDE w:val="0"/>
        <w:autoSpaceDN w:val="0"/>
        <w:adjustRightInd w:val="0"/>
        <w:spacing w:after="0"/>
        <w:ind w:right="-450"/>
        <w:jc w:val="center"/>
        <w:rPr>
          <w:rFonts w:ascii="Verdana" w:hAnsi="Verdana" w:cs="Verdana"/>
          <w:color w:val="111111"/>
          <w:sz w:val="18"/>
          <w:szCs w:val="28"/>
        </w:rPr>
      </w:pPr>
      <w:hyperlink r:id="rId4" w:history="1">
        <w:r w:rsidRPr="00441B8E">
          <w:rPr>
            <w:rFonts w:ascii="Verdana" w:hAnsi="Verdana" w:cs="Verdana"/>
            <w:color w:val="203674"/>
            <w:sz w:val="18"/>
            <w:szCs w:val="28"/>
          </w:rPr>
          <w:t>© 1994–2010</w:t>
        </w:r>
      </w:hyperlink>
    </w:p>
    <w:p w:rsidR="00441B8E" w:rsidRPr="00441B8E" w:rsidRDefault="00441B8E" w:rsidP="00441B8E">
      <w:pPr>
        <w:widowControl w:val="0"/>
        <w:autoSpaceDE w:val="0"/>
        <w:autoSpaceDN w:val="0"/>
        <w:adjustRightInd w:val="0"/>
        <w:spacing w:after="0"/>
        <w:ind w:right="-450"/>
        <w:jc w:val="center"/>
        <w:rPr>
          <w:rFonts w:ascii="Verdana" w:hAnsi="Verdana" w:cs="Verdana"/>
          <w:color w:val="111111"/>
          <w:sz w:val="18"/>
          <w:szCs w:val="26"/>
        </w:rPr>
      </w:pPr>
    </w:p>
    <w:p w:rsidR="00441B8E" w:rsidRPr="00441B8E" w:rsidRDefault="00441B8E" w:rsidP="00441B8E">
      <w:pPr>
        <w:widowControl w:val="0"/>
        <w:autoSpaceDE w:val="0"/>
        <w:autoSpaceDN w:val="0"/>
        <w:adjustRightInd w:val="0"/>
        <w:spacing w:after="0"/>
        <w:ind w:right="-450"/>
        <w:rPr>
          <w:rFonts w:ascii="Verdana" w:hAnsi="Verdana" w:cs="Verdana"/>
          <w:color w:val="111111"/>
          <w:sz w:val="16"/>
          <w:szCs w:val="26"/>
        </w:rPr>
      </w:pPr>
      <w:r w:rsidRPr="00441B8E">
        <w:rPr>
          <w:rFonts w:ascii="Verdana" w:hAnsi="Verdana" w:cs="Verdana"/>
          <w:b/>
          <w:bCs/>
          <w:color w:val="111111"/>
          <w:sz w:val="16"/>
          <w:szCs w:val="26"/>
        </w:rPr>
        <w:t>Translator's note:</w:t>
      </w:r>
      <w:r w:rsidRPr="00441B8E">
        <w:rPr>
          <w:rFonts w:ascii="Verdana" w:hAnsi="Verdana" w:cs="Verdana"/>
          <w:color w:val="111111"/>
          <w:sz w:val="16"/>
          <w:szCs w:val="26"/>
        </w:rPr>
        <w:t xml:space="preserve"> Although this discourse is often cited as the Buddha's carte blanche for following one's own sense of right and wrong, it actually says something much more rigorous than that. Traditions are not to be followed simply because they are traditions. Reports (such as historical accounts or news) are not to be followed simply because the source seems reliable. One's own preferences are not to be followed simply because they seem logical or resonate with one's feelings. Instead, any view or belief must be tested by the results it yields when put into practice; and — to guard against the possibility of any bias or limitations in one's understanding of those results — they must further be checked against the experience of people who are wise. The ability to question and test one's beliefs in an appropriate way is called appropriate attention. The ability to recognize and choose wise people as mentors is called having admirable friends. According to </w:t>
      </w:r>
      <w:hyperlink r:id="rId5" w:history="1">
        <w:proofErr w:type="spellStart"/>
        <w:r w:rsidRPr="00441B8E">
          <w:rPr>
            <w:rFonts w:ascii="Verdana" w:hAnsi="Verdana" w:cs="Verdana"/>
            <w:color w:val="203674"/>
            <w:sz w:val="16"/>
            <w:szCs w:val="26"/>
          </w:rPr>
          <w:t>Iti</w:t>
        </w:r>
        <w:proofErr w:type="spellEnd"/>
        <w:r w:rsidRPr="00441B8E">
          <w:rPr>
            <w:rFonts w:ascii="Verdana" w:hAnsi="Verdana" w:cs="Verdana"/>
            <w:color w:val="203674"/>
            <w:sz w:val="16"/>
            <w:szCs w:val="26"/>
          </w:rPr>
          <w:t xml:space="preserve"> 16-17</w:t>
        </w:r>
      </w:hyperlink>
      <w:r w:rsidRPr="00441B8E">
        <w:rPr>
          <w:rFonts w:ascii="Verdana" w:hAnsi="Verdana" w:cs="Verdana"/>
          <w:color w:val="111111"/>
          <w:sz w:val="16"/>
          <w:szCs w:val="26"/>
        </w:rPr>
        <w:t xml:space="preserve">, these are, respectively, the most important internal and external factors for attaining the goal of the practice. For further thoughts on how to test a belief in practice, see </w:t>
      </w:r>
      <w:hyperlink r:id="rId6" w:history="1">
        <w:r w:rsidRPr="00441B8E">
          <w:rPr>
            <w:rFonts w:ascii="Verdana" w:hAnsi="Verdana" w:cs="Verdana"/>
            <w:color w:val="203674"/>
            <w:sz w:val="16"/>
            <w:szCs w:val="26"/>
          </w:rPr>
          <w:t>MN 61</w:t>
        </w:r>
      </w:hyperlink>
      <w:r w:rsidRPr="00441B8E">
        <w:rPr>
          <w:rFonts w:ascii="Verdana" w:hAnsi="Verdana" w:cs="Verdana"/>
          <w:color w:val="111111"/>
          <w:sz w:val="16"/>
          <w:szCs w:val="26"/>
        </w:rPr>
        <w:t xml:space="preserve">, </w:t>
      </w:r>
      <w:hyperlink r:id="rId7" w:history="1">
        <w:r w:rsidRPr="00441B8E">
          <w:rPr>
            <w:rFonts w:ascii="Verdana" w:hAnsi="Verdana" w:cs="Verdana"/>
            <w:color w:val="203674"/>
            <w:sz w:val="16"/>
            <w:szCs w:val="26"/>
          </w:rPr>
          <w:t>MN 95</w:t>
        </w:r>
      </w:hyperlink>
      <w:r w:rsidRPr="00441B8E">
        <w:rPr>
          <w:rFonts w:ascii="Verdana" w:hAnsi="Verdana" w:cs="Verdana"/>
          <w:color w:val="111111"/>
          <w:sz w:val="16"/>
          <w:szCs w:val="26"/>
        </w:rPr>
        <w:t xml:space="preserve">, </w:t>
      </w:r>
      <w:hyperlink r:id="rId8" w:history="1">
        <w:r w:rsidRPr="00441B8E">
          <w:rPr>
            <w:rFonts w:ascii="Verdana" w:hAnsi="Verdana" w:cs="Verdana"/>
            <w:color w:val="203674"/>
            <w:sz w:val="16"/>
            <w:szCs w:val="26"/>
          </w:rPr>
          <w:t>AN 7.80</w:t>
        </w:r>
      </w:hyperlink>
      <w:r w:rsidRPr="00441B8E">
        <w:rPr>
          <w:rFonts w:ascii="Verdana" w:hAnsi="Verdana" w:cs="Verdana"/>
          <w:color w:val="111111"/>
          <w:sz w:val="16"/>
          <w:szCs w:val="26"/>
        </w:rPr>
        <w:t xml:space="preserve">, and </w:t>
      </w:r>
      <w:hyperlink r:id="rId9" w:history="1">
        <w:r w:rsidRPr="00441B8E">
          <w:rPr>
            <w:rFonts w:ascii="Verdana" w:hAnsi="Verdana" w:cs="Verdana"/>
            <w:color w:val="203674"/>
            <w:sz w:val="16"/>
            <w:szCs w:val="26"/>
          </w:rPr>
          <w:t>AN 8.53</w:t>
        </w:r>
      </w:hyperlink>
      <w:r w:rsidRPr="00441B8E">
        <w:rPr>
          <w:rFonts w:ascii="Verdana" w:hAnsi="Verdana" w:cs="Verdana"/>
          <w:color w:val="111111"/>
          <w:sz w:val="16"/>
          <w:szCs w:val="26"/>
        </w:rPr>
        <w:t xml:space="preserve">. For thoughts on how to judge whether another person is wise, see </w:t>
      </w:r>
      <w:hyperlink r:id="rId10" w:history="1">
        <w:r w:rsidRPr="00441B8E">
          <w:rPr>
            <w:rFonts w:ascii="Verdana" w:hAnsi="Verdana" w:cs="Verdana"/>
            <w:color w:val="203674"/>
            <w:sz w:val="16"/>
            <w:szCs w:val="26"/>
          </w:rPr>
          <w:t>MN 110</w:t>
        </w:r>
      </w:hyperlink>
      <w:r w:rsidRPr="00441B8E">
        <w:rPr>
          <w:rFonts w:ascii="Verdana" w:hAnsi="Verdana" w:cs="Verdana"/>
          <w:color w:val="111111"/>
          <w:sz w:val="16"/>
          <w:szCs w:val="26"/>
        </w:rPr>
        <w:t xml:space="preserve">, </w:t>
      </w:r>
      <w:hyperlink r:id="rId11" w:history="1">
        <w:r w:rsidRPr="00441B8E">
          <w:rPr>
            <w:rFonts w:ascii="Verdana" w:hAnsi="Verdana" w:cs="Verdana"/>
            <w:color w:val="203674"/>
            <w:sz w:val="16"/>
            <w:szCs w:val="26"/>
          </w:rPr>
          <w:t>AN 4.192</w:t>
        </w:r>
      </w:hyperlink>
      <w:r w:rsidRPr="00441B8E">
        <w:rPr>
          <w:rFonts w:ascii="Verdana" w:hAnsi="Verdana" w:cs="Verdana"/>
          <w:color w:val="111111"/>
          <w:sz w:val="16"/>
          <w:szCs w:val="26"/>
        </w:rPr>
        <w:t xml:space="preserve">, and </w:t>
      </w:r>
      <w:hyperlink r:id="rId12" w:history="1">
        <w:r w:rsidRPr="00441B8E">
          <w:rPr>
            <w:rFonts w:ascii="Verdana" w:hAnsi="Verdana" w:cs="Verdana"/>
            <w:color w:val="203674"/>
            <w:sz w:val="16"/>
            <w:szCs w:val="26"/>
          </w:rPr>
          <w:t>AN 8.54</w:t>
        </w:r>
      </w:hyperlink>
      <w:r w:rsidRPr="00441B8E">
        <w:rPr>
          <w:rFonts w:ascii="Verdana" w:hAnsi="Verdana" w:cs="Verdana"/>
          <w:color w:val="111111"/>
          <w:sz w:val="16"/>
          <w:szCs w:val="26"/>
        </w:rPr>
        <w:t>.</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6"/>
        </w:rPr>
      </w:pP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I have heard that on one occasion the Blessed One, on a wandering tour among the </w:t>
      </w:r>
      <w:proofErr w:type="spellStart"/>
      <w:r w:rsidRPr="00441B8E">
        <w:rPr>
          <w:rFonts w:ascii="Verdana" w:hAnsi="Verdana" w:cs="Verdana"/>
          <w:color w:val="111111"/>
          <w:sz w:val="18"/>
          <w:szCs w:val="28"/>
        </w:rPr>
        <w:t>Kosalans</w:t>
      </w:r>
      <w:proofErr w:type="spellEnd"/>
      <w:r w:rsidRPr="00441B8E">
        <w:rPr>
          <w:rFonts w:ascii="Verdana" w:hAnsi="Verdana" w:cs="Verdana"/>
          <w:color w:val="111111"/>
          <w:sz w:val="18"/>
          <w:szCs w:val="28"/>
        </w:rPr>
        <w:t xml:space="preserve"> with a large community of monks, arrived at </w:t>
      </w:r>
      <w:proofErr w:type="spellStart"/>
      <w:r w:rsidRPr="00441B8E">
        <w:rPr>
          <w:rFonts w:ascii="Verdana" w:hAnsi="Verdana" w:cs="Verdana"/>
          <w:color w:val="111111"/>
          <w:sz w:val="18"/>
          <w:szCs w:val="28"/>
        </w:rPr>
        <w:t>Kesaputta</w:t>
      </w:r>
      <w:proofErr w:type="spellEnd"/>
      <w:r w:rsidRPr="00441B8E">
        <w:rPr>
          <w:rFonts w:ascii="Verdana" w:hAnsi="Verdana" w:cs="Verdana"/>
          <w:color w:val="111111"/>
          <w:sz w:val="18"/>
          <w:szCs w:val="28"/>
        </w:rPr>
        <w:t xml:space="preserve">, a town of the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xml:space="preserve">. The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xml:space="preserve"> of </w:t>
      </w:r>
      <w:proofErr w:type="spellStart"/>
      <w:r w:rsidRPr="00441B8E">
        <w:rPr>
          <w:rFonts w:ascii="Verdana" w:hAnsi="Verdana" w:cs="Verdana"/>
          <w:color w:val="111111"/>
          <w:sz w:val="18"/>
          <w:szCs w:val="28"/>
        </w:rPr>
        <w:t>Kesaputta</w:t>
      </w:r>
      <w:proofErr w:type="spellEnd"/>
      <w:r w:rsidRPr="00441B8E">
        <w:rPr>
          <w:rFonts w:ascii="Verdana" w:hAnsi="Verdana" w:cs="Verdana"/>
          <w:color w:val="111111"/>
          <w:sz w:val="18"/>
          <w:szCs w:val="28"/>
        </w:rPr>
        <w:t xml:space="preserve"> heard it said, "</w:t>
      </w:r>
      <w:proofErr w:type="spellStart"/>
      <w:r w:rsidRPr="00441B8E">
        <w:rPr>
          <w:rFonts w:ascii="Verdana" w:hAnsi="Verdana" w:cs="Verdana"/>
          <w:color w:val="111111"/>
          <w:sz w:val="18"/>
          <w:szCs w:val="28"/>
        </w:rPr>
        <w:t>Gotama</w:t>
      </w:r>
      <w:proofErr w:type="spellEnd"/>
      <w:r w:rsidRPr="00441B8E">
        <w:rPr>
          <w:rFonts w:ascii="Verdana" w:hAnsi="Verdana" w:cs="Verdana"/>
          <w:color w:val="111111"/>
          <w:sz w:val="18"/>
          <w:szCs w:val="28"/>
        </w:rPr>
        <w:t xml:space="preserve"> the contemplative — the son of the </w:t>
      </w:r>
      <w:proofErr w:type="spellStart"/>
      <w:r w:rsidRPr="00441B8E">
        <w:rPr>
          <w:rFonts w:ascii="Verdana" w:hAnsi="Verdana" w:cs="Verdana"/>
          <w:color w:val="111111"/>
          <w:sz w:val="18"/>
          <w:szCs w:val="28"/>
        </w:rPr>
        <w:t>Sakyans</w:t>
      </w:r>
      <w:proofErr w:type="spellEnd"/>
      <w:r w:rsidRPr="00441B8E">
        <w:rPr>
          <w:rFonts w:ascii="Verdana" w:hAnsi="Verdana" w:cs="Verdana"/>
          <w:color w:val="111111"/>
          <w:sz w:val="18"/>
          <w:szCs w:val="28"/>
        </w:rPr>
        <w:t xml:space="preserve">, having gone forth from the </w:t>
      </w:r>
      <w:proofErr w:type="spellStart"/>
      <w:r w:rsidRPr="00441B8E">
        <w:rPr>
          <w:rFonts w:ascii="Verdana" w:hAnsi="Verdana" w:cs="Verdana"/>
          <w:color w:val="111111"/>
          <w:sz w:val="18"/>
          <w:szCs w:val="28"/>
        </w:rPr>
        <w:t>Sakyan</w:t>
      </w:r>
      <w:proofErr w:type="spellEnd"/>
      <w:r w:rsidRPr="00441B8E">
        <w:rPr>
          <w:rFonts w:ascii="Verdana" w:hAnsi="Verdana" w:cs="Verdana"/>
          <w:color w:val="111111"/>
          <w:sz w:val="18"/>
          <w:szCs w:val="28"/>
        </w:rPr>
        <w:t xml:space="preserve"> clan — has arrived at </w:t>
      </w:r>
      <w:proofErr w:type="spellStart"/>
      <w:r w:rsidRPr="00441B8E">
        <w:rPr>
          <w:rFonts w:ascii="Verdana" w:hAnsi="Verdana" w:cs="Verdana"/>
          <w:color w:val="111111"/>
          <w:sz w:val="18"/>
          <w:szCs w:val="28"/>
        </w:rPr>
        <w:t>Kesaputta</w:t>
      </w:r>
      <w:proofErr w:type="spellEnd"/>
      <w:r w:rsidRPr="00441B8E">
        <w:rPr>
          <w:rFonts w:ascii="Verdana" w:hAnsi="Verdana" w:cs="Verdana"/>
          <w:color w:val="111111"/>
          <w:sz w:val="18"/>
          <w:szCs w:val="28"/>
        </w:rPr>
        <w:t xml:space="preserve">. And of that Master </w:t>
      </w:r>
      <w:proofErr w:type="spellStart"/>
      <w:r w:rsidRPr="00441B8E">
        <w:rPr>
          <w:rFonts w:ascii="Verdana" w:hAnsi="Verdana" w:cs="Verdana"/>
          <w:color w:val="111111"/>
          <w:sz w:val="18"/>
          <w:szCs w:val="28"/>
        </w:rPr>
        <w:t>Gotama</w:t>
      </w:r>
      <w:proofErr w:type="spellEnd"/>
      <w:r w:rsidRPr="00441B8E">
        <w:rPr>
          <w:rFonts w:ascii="Verdana" w:hAnsi="Verdana" w:cs="Verdana"/>
          <w:color w:val="111111"/>
          <w:sz w:val="18"/>
          <w:szCs w:val="28"/>
        </w:rPr>
        <w:t xml:space="preserve"> this fine reputation has spread: 'He is indeed a Blessed One, worthy, &amp; rightly self-awakened, consummate in knowledge &amp; conduct, well-gone, a knower of the cosmos, an unexcelled trainer of those persons ready to be tamed, teacher of human &amp; divine beings, awakened, blessed. He has made known — having realized it through direct knowledge — this world with its </w:t>
      </w:r>
      <w:proofErr w:type="spellStart"/>
      <w:r w:rsidRPr="00441B8E">
        <w:rPr>
          <w:rFonts w:ascii="Verdana" w:hAnsi="Verdana" w:cs="Verdana"/>
          <w:color w:val="111111"/>
          <w:sz w:val="18"/>
          <w:szCs w:val="28"/>
        </w:rPr>
        <w:t>devas</w:t>
      </w:r>
      <w:proofErr w:type="spellEnd"/>
      <w:r w:rsidRPr="00441B8E">
        <w:rPr>
          <w:rFonts w:ascii="Verdana" w:hAnsi="Verdana" w:cs="Verdana"/>
          <w:color w:val="111111"/>
          <w:sz w:val="18"/>
          <w:szCs w:val="28"/>
        </w:rPr>
        <w:t xml:space="preserve">, </w:t>
      </w:r>
      <w:proofErr w:type="spellStart"/>
      <w:r w:rsidRPr="00441B8E">
        <w:rPr>
          <w:rFonts w:ascii="Verdana" w:hAnsi="Verdana" w:cs="Verdana"/>
          <w:color w:val="111111"/>
          <w:sz w:val="18"/>
          <w:szCs w:val="28"/>
        </w:rPr>
        <w:t>maras</w:t>
      </w:r>
      <w:proofErr w:type="spellEnd"/>
      <w:r w:rsidRPr="00441B8E">
        <w:rPr>
          <w:rFonts w:ascii="Verdana" w:hAnsi="Verdana" w:cs="Verdana"/>
          <w:color w:val="111111"/>
          <w:sz w:val="18"/>
          <w:szCs w:val="28"/>
        </w:rPr>
        <w:t xml:space="preserve">, &amp; brahmas, its generations with their contemplatives &amp; priests, their rulers &amp; common people; has explained the </w:t>
      </w:r>
      <w:proofErr w:type="spellStart"/>
      <w:r w:rsidRPr="00441B8E">
        <w:rPr>
          <w:rFonts w:ascii="Verdana" w:hAnsi="Verdana" w:cs="Verdana"/>
          <w:color w:val="111111"/>
          <w:sz w:val="18"/>
          <w:szCs w:val="28"/>
        </w:rPr>
        <w:t>Dhamma</w:t>
      </w:r>
      <w:proofErr w:type="spellEnd"/>
      <w:r w:rsidRPr="00441B8E">
        <w:rPr>
          <w:rFonts w:ascii="Verdana" w:hAnsi="Verdana" w:cs="Verdana"/>
          <w:color w:val="111111"/>
          <w:sz w:val="18"/>
          <w:szCs w:val="28"/>
        </w:rPr>
        <w:t xml:space="preserve"> admirable in the beginning, admirable in the middle, admirable in the end; has expounded the holy life both in its particulars &amp; in its essence, entirely perfect, surpassingly pure. It is good to see such a worthy one.'"</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So the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xml:space="preserve"> of </w:t>
      </w:r>
      <w:proofErr w:type="spellStart"/>
      <w:r w:rsidRPr="00441B8E">
        <w:rPr>
          <w:rFonts w:ascii="Verdana" w:hAnsi="Verdana" w:cs="Verdana"/>
          <w:color w:val="111111"/>
          <w:sz w:val="18"/>
          <w:szCs w:val="28"/>
        </w:rPr>
        <w:t>Kesaputta</w:t>
      </w:r>
      <w:proofErr w:type="spellEnd"/>
      <w:r w:rsidRPr="00441B8E">
        <w:rPr>
          <w:rFonts w:ascii="Verdana" w:hAnsi="Verdana" w:cs="Verdana"/>
          <w:color w:val="111111"/>
          <w:sz w:val="18"/>
          <w:szCs w:val="28"/>
        </w:rPr>
        <w:t xml:space="preserve"> went to the Blessed One. On arrival, some of them bowed down to him and sat to one side. Some of them exchanged courteous greetings with him and, after an exchange of friendly greetings &amp; courtesies, sat to one side. Some of them sat to one side having saluted him with their hands palm-to-palm over their hearts. Some of them sat to one side having announced their name &amp; clan. Some of them sat to one side in silence.</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As they sat there, the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xml:space="preserve"> of </w:t>
      </w:r>
      <w:proofErr w:type="spellStart"/>
      <w:r w:rsidRPr="00441B8E">
        <w:rPr>
          <w:rFonts w:ascii="Verdana" w:hAnsi="Verdana" w:cs="Verdana"/>
          <w:color w:val="111111"/>
          <w:sz w:val="18"/>
          <w:szCs w:val="28"/>
        </w:rPr>
        <w:t>Kesaputta</w:t>
      </w:r>
      <w:proofErr w:type="spellEnd"/>
      <w:r w:rsidRPr="00441B8E">
        <w:rPr>
          <w:rFonts w:ascii="Verdana" w:hAnsi="Verdana" w:cs="Verdana"/>
          <w:color w:val="111111"/>
          <w:sz w:val="18"/>
          <w:szCs w:val="28"/>
        </w:rPr>
        <w:t xml:space="preserve"> said to the Blessed One, "Lord, there are some priests &amp; contemplatives who come to </w:t>
      </w:r>
      <w:proofErr w:type="spellStart"/>
      <w:r w:rsidRPr="00441B8E">
        <w:rPr>
          <w:rFonts w:ascii="Verdana" w:hAnsi="Verdana" w:cs="Verdana"/>
          <w:color w:val="111111"/>
          <w:sz w:val="18"/>
          <w:szCs w:val="28"/>
        </w:rPr>
        <w:t>Kesaputta</w:t>
      </w:r>
      <w:proofErr w:type="spellEnd"/>
      <w:r w:rsidRPr="00441B8E">
        <w:rPr>
          <w:rFonts w:ascii="Verdana" w:hAnsi="Verdana" w:cs="Verdana"/>
          <w:color w:val="111111"/>
          <w:sz w:val="18"/>
          <w:szCs w:val="28"/>
        </w:rPr>
        <w:t xml:space="preserve">. They expound &amp; glorify their own doctrines, but as for the doctrines of others, they deprecate them, revile them, show contempt for them, &amp; disparage them. And then other priests &amp; contemplatives come to </w:t>
      </w:r>
      <w:proofErr w:type="spellStart"/>
      <w:r w:rsidRPr="00441B8E">
        <w:rPr>
          <w:rFonts w:ascii="Verdana" w:hAnsi="Verdana" w:cs="Verdana"/>
          <w:color w:val="111111"/>
          <w:sz w:val="18"/>
          <w:szCs w:val="28"/>
        </w:rPr>
        <w:t>Kesaputta</w:t>
      </w:r>
      <w:proofErr w:type="spellEnd"/>
      <w:r w:rsidRPr="00441B8E">
        <w:rPr>
          <w:rFonts w:ascii="Verdana" w:hAnsi="Verdana" w:cs="Verdana"/>
          <w:color w:val="111111"/>
          <w:sz w:val="18"/>
          <w:szCs w:val="28"/>
        </w:rPr>
        <w:t>. They expound &amp; glorify their own doctrines, but as for the doctrines of others, they deprecate them, revile them, show contempt for them, &amp; disparage them. They leave us absolutely uncertain &amp; in doubt: Which of these venerable priests &amp; contemplatives are speaking the truth, and which ones are lying?"</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"Of course you are uncertain,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xml:space="preserve">. Of course you are in doubt. When there are reasons for doubt, uncertainty is born. So in this case,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don't go by reports, by legends, by traditions, by scripture, by logical conjecture, by inference, by analogies, by agreement through pondering views, by probability, or by the thought, 'This contemplative is our teacher.' When you know for yourselves that, 'These qualities are unskillful; these qualities are blameworthy; these qualities are criticized by the wise; these qualities, when adopted &amp; carried out, lead to harm &amp; to suffering' — then you should abandon them.</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"What do you think,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When greed arises in a person, does it arise for welfare or for harm?"</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"For harm,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"And this greedy person, overcome by greed, his mind possessed by greed, kills living beings, takes what is not given, goes after another person's wife, tells lies, and induces others to do likewise, all of which is for long-term harm &amp; suffering."</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"Yes,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"Now, what do you think,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When aversion arises in a person, does it arise for welfare or for harm?"</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"For harm,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"And this aversive person, overcome by aversion, his mind possessed by aversion, kills living beings, takes what is not given, goes after another person's wife, tells lies, and induces others to do likewise, all of which is for long-term harm &amp; suffering."</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"Yes,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"Now, what do you think,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When delusion arises in a person, does it arise for welfare or for harm?"</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"For harm,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"And this deluded person, overcome by delusion, his mind possessed by delusion, kills living beings, takes what is not given, goes after another person's wife, tells lies, and induces others to do likewise, all of which is for long-term harm &amp; suffering."</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"Yes,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"So what do you think,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Are these qualities skillful or unskillful?"</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"Unskillful,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"Blameworthy or blameless?"</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"Blameworthy,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"Criticized by the wise or praised by the wise?"</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"Criticized by the wise,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"When adopted &amp; carried out, do they lead to harm &amp; to suffering, or not?"</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"When adopted &amp; carried out, they lead to harm &amp; to suffering. That is how it appears to us."</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"So, as I said,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xml:space="preserve">: 'Don't go by reports, by legends, by traditions, by scripture, by logical conjecture, by inference, by analogies, by agreement through pondering views, by probability, or by the thought, "This contemplative is our teacher." When you know for yourselves that, "These qualities are unskillful; these qualities are blameworthy; these qualities are criticized by the wise; these qualities, when adopted &amp; carried out, lead to harm &amp; to suffering" — then you should abandon them.' Thus was it </w:t>
      </w:r>
      <w:proofErr w:type="gramStart"/>
      <w:r w:rsidRPr="00441B8E">
        <w:rPr>
          <w:rFonts w:ascii="Verdana" w:hAnsi="Verdana" w:cs="Verdana"/>
          <w:color w:val="111111"/>
          <w:sz w:val="18"/>
          <w:szCs w:val="28"/>
        </w:rPr>
        <w:t>said.</w:t>
      </w:r>
      <w:proofErr w:type="gramEnd"/>
      <w:r w:rsidRPr="00441B8E">
        <w:rPr>
          <w:rFonts w:ascii="Verdana" w:hAnsi="Verdana" w:cs="Verdana"/>
          <w:color w:val="111111"/>
          <w:sz w:val="18"/>
          <w:szCs w:val="28"/>
        </w:rPr>
        <w:t xml:space="preserve"> And in reference to this was it said.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"Now,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don't go by reports, by legends, by traditions, by scripture, by logical conjecture, by inference, by analogies, by agreement through pondering views, by probability, or by the thought, 'This contemplative is our teacher.' When you know for yourselves that, 'These qualities are skillful; these qualities are blameless; these qualities are praised by the wise; these qualities, when adopted &amp; carried out, lead to welfare &amp; to happiness' — then you should enter &amp; remain in them.</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"What do you think,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When lack of greed arises in a person, does it arise for welfare or for harm?"</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"For welfare,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"And this </w:t>
      </w:r>
      <w:proofErr w:type="spellStart"/>
      <w:r w:rsidRPr="00441B8E">
        <w:rPr>
          <w:rFonts w:ascii="Verdana" w:hAnsi="Verdana" w:cs="Verdana"/>
          <w:color w:val="111111"/>
          <w:sz w:val="18"/>
          <w:szCs w:val="28"/>
        </w:rPr>
        <w:t>ungreedy</w:t>
      </w:r>
      <w:proofErr w:type="spellEnd"/>
      <w:r w:rsidRPr="00441B8E">
        <w:rPr>
          <w:rFonts w:ascii="Verdana" w:hAnsi="Verdana" w:cs="Verdana"/>
          <w:color w:val="111111"/>
          <w:sz w:val="18"/>
          <w:szCs w:val="28"/>
        </w:rPr>
        <w:t xml:space="preserve"> person, not overcome by greed, his mind not possessed by greed, doesn't kill living beings, take what is not given, go after another person's wife, tell lies, or induce others to do likewise, all of which is for long-term welfare &amp; happiness."</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"Yes,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"What do you think,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When lack of aversion arises in a person, does it arise for welfare or for harm?"</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"For welfare,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"And this </w:t>
      </w:r>
      <w:proofErr w:type="spellStart"/>
      <w:r w:rsidRPr="00441B8E">
        <w:rPr>
          <w:rFonts w:ascii="Verdana" w:hAnsi="Verdana" w:cs="Verdana"/>
          <w:color w:val="111111"/>
          <w:sz w:val="18"/>
          <w:szCs w:val="28"/>
        </w:rPr>
        <w:t>unaversive</w:t>
      </w:r>
      <w:proofErr w:type="spellEnd"/>
      <w:r w:rsidRPr="00441B8E">
        <w:rPr>
          <w:rFonts w:ascii="Verdana" w:hAnsi="Verdana" w:cs="Verdana"/>
          <w:color w:val="111111"/>
          <w:sz w:val="18"/>
          <w:szCs w:val="28"/>
        </w:rPr>
        <w:t xml:space="preserve"> person, not overcome by aversion, his mind not possessed by aversion, doesn't kill living beings, take what is not given, go after another person's wife, tell lies, or induce others to do likewise, all of which is for long-term welfare &amp; happiness."</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"Yes,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"What do you think,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When lack of delusion arises in a person, does it arise for welfare or for harm?"</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"For welfare,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"And this </w:t>
      </w:r>
      <w:proofErr w:type="spellStart"/>
      <w:r w:rsidRPr="00441B8E">
        <w:rPr>
          <w:rFonts w:ascii="Verdana" w:hAnsi="Verdana" w:cs="Verdana"/>
          <w:color w:val="111111"/>
          <w:sz w:val="18"/>
          <w:szCs w:val="28"/>
        </w:rPr>
        <w:t>undeluded</w:t>
      </w:r>
      <w:proofErr w:type="spellEnd"/>
      <w:r w:rsidRPr="00441B8E">
        <w:rPr>
          <w:rFonts w:ascii="Verdana" w:hAnsi="Verdana" w:cs="Verdana"/>
          <w:color w:val="111111"/>
          <w:sz w:val="18"/>
          <w:szCs w:val="28"/>
        </w:rPr>
        <w:t xml:space="preserve"> person, not overcome by delusion, his mind not possessed by delusion, doesn't kill living beings, take what is not given, go after another person's wife, tell lies, or induce others to do likewise, all of which is for long-term welfare &amp; happiness."</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"Yes,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"So what do you think,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Are these qualities skillful or unskillful?"</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"Skillful,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"Blameworthy or blameless?"</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"Blameless,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"Criticized by the wise or praised by the wise?"</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"Praised by the wise, lord."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"When adopted &amp; carried out, do they lead to welfare &amp; to happiness, or not?"</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"When adopted &amp; carried out, they lead to welfare &amp; to happiness. That is how it appears to us."</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"So, as I said,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xml:space="preserve">: 'Don't go by reports, by legends, by traditions, by scripture, by logical conjecture, by inference, by analogies, by agreement through pondering views, by probability, or by the thought, "This contemplative is our teacher." When you know for yourselves that, "These qualities are skillful; these qualities are blameless; these qualities are praised by the wise; these qualities, when adopted &amp; carried out, lead to welfare &amp; to happiness" — then you should enter &amp; remain in them.' Thus was it </w:t>
      </w:r>
      <w:proofErr w:type="gramStart"/>
      <w:r w:rsidRPr="00441B8E">
        <w:rPr>
          <w:rFonts w:ascii="Verdana" w:hAnsi="Verdana" w:cs="Verdana"/>
          <w:color w:val="111111"/>
          <w:sz w:val="18"/>
          <w:szCs w:val="28"/>
        </w:rPr>
        <w:t>said.</w:t>
      </w:r>
      <w:proofErr w:type="gramEnd"/>
      <w:r w:rsidRPr="00441B8E">
        <w:rPr>
          <w:rFonts w:ascii="Verdana" w:hAnsi="Verdana" w:cs="Verdana"/>
          <w:color w:val="111111"/>
          <w:sz w:val="18"/>
          <w:szCs w:val="28"/>
        </w:rPr>
        <w:t xml:space="preserve"> And in reference to this was it said.</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"Now,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xml:space="preserve">, one who is a disciple of the noble ones — thus devoid of greed, devoid of ill will, </w:t>
      </w:r>
      <w:proofErr w:type="spellStart"/>
      <w:r w:rsidRPr="00441B8E">
        <w:rPr>
          <w:rFonts w:ascii="Verdana" w:hAnsi="Verdana" w:cs="Verdana"/>
          <w:color w:val="111111"/>
          <w:sz w:val="18"/>
          <w:szCs w:val="28"/>
        </w:rPr>
        <w:t>undeluded</w:t>
      </w:r>
      <w:proofErr w:type="spellEnd"/>
      <w:r w:rsidRPr="00441B8E">
        <w:rPr>
          <w:rFonts w:ascii="Verdana" w:hAnsi="Verdana" w:cs="Verdana"/>
          <w:color w:val="111111"/>
          <w:sz w:val="18"/>
          <w:szCs w:val="28"/>
        </w:rPr>
        <w:t>, alert, &amp; resolute — keeps pervading the first direction [the east] — as well as the second direction, the third, &amp; the fourth — with an awareness imbued with good will. Thus he keeps pervading above, below, &amp; all around, everywhere &amp; in every respect the all-encompassing cosmos with an awareness imbued with good will: abundant, expansive, immeasurable, free from hostility, free from ill will.</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"He keeps pervading the first direction — as well as the second direction, the third, &amp; the fourth — with an awareness imbued with compassion. Thus he keeps pervading above, below, &amp; all around, everywhere &amp; in every respect the all-encompassing cosmos with an awareness imbued with compassion: abundant, expansive, immeasurable, free from hostility, free from ill will.</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"He keeps pervading the first direction — as well as the second direction, the third, &amp; the fourth — with an awareness imbued with appreciation. Thus he keeps pervading above, below, &amp; all around, everywhere &amp; in every respect the all-encompassing cosmos with an awareness imbued with appreciation: abundant, expansive, immeasurable, free from hostility, free from ill will.</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"He keeps pervading the first direction — as well as the second direction, the third, &amp; the fourth — with an awareness imbued with equanimity. Thus he keeps pervading above, below, &amp; all around, everywhere &amp; in every respect the all-encompassing cosmos with an awareness imbued with equanimity: abundant, expansive, immeasurable, free from hostility, free from ill will.</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"Now, </w:t>
      </w:r>
      <w:proofErr w:type="spellStart"/>
      <w:r w:rsidRPr="00441B8E">
        <w:rPr>
          <w:rFonts w:ascii="Verdana" w:hAnsi="Verdana" w:cs="Verdana"/>
          <w:color w:val="111111"/>
          <w:sz w:val="18"/>
          <w:szCs w:val="28"/>
        </w:rPr>
        <w:t>Kalamas</w:t>
      </w:r>
      <w:proofErr w:type="spellEnd"/>
      <w:r w:rsidRPr="00441B8E">
        <w:rPr>
          <w:rFonts w:ascii="Verdana" w:hAnsi="Verdana" w:cs="Verdana"/>
          <w:color w:val="111111"/>
          <w:sz w:val="18"/>
          <w:szCs w:val="28"/>
        </w:rPr>
        <w:t>, one who is a disciple of the noble ones — his mind thus free from hostility, free from ill will, undefiled, &amp; pure — acquires four assurances in the here-&amp;-now:</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"'If there is a world after death, if there is the fruit of actions rightly &amp; wrongly done, then this is the basis by which, with the break-up of the body, after death, I will reappear in a good destination, the heavenly world.' This is the first assurance he acquires.</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"'But if there is no world after death, if there is no fruit of actions rightly &amp; wrongly done, then here in the present life I look after myself with ease — free from hostility, free from ill will, free from trouble.' This is the second assurance he acquires.</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"'If evil is done through acting, still I have willed no evil for anyone. Having done no evil action, from where will suffering touch me?' This is the third assurance he acquires.</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"'But if no evil is done through acting, then I can assume myself pure in both respects.' This is the fourth assurance he acquires.</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"One who is a disciple of the noble ones — his mind thus free from hostility, free from ill will, undefiled, &amp; pure — acquires these four assurances in the here-&amp;-now."</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"So it is, Blessed One. So it is, O One Well-gone. One who is a disciple of the noble ones — his mind thus free from hostility, free from ill will, undefiled, &amp; pure — acquires four assurances in the here-&amp;-now:</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"'If there is a world after death, if there is the fruit of actions rightly &amp; wrongly done, then this is the basis by which, with the break-up of the body, after death, I will reappear in a good destination, the heavenly world.' This is the first assurance he acquires.</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"'But if there is no world after death, if there is no fruit of actions rightly &amp; wrongly done, then here in the present life I look after myself with ease — free from hostility, free from ill will, free from trouble.' This is the second assurance he acquires.</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"'If evil is done through acting, still I have willed no evil for anyone. Having done no evil action, from where will suffering touch me?' This is the third assurance he acquires.</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"'But if no evil is done through acting, then I can assume myself pure in both ways.' This is the fourth assurance he acquires.</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"One who is a disciple of the noble ones — his mind thus free from hostility, free from ill will, undefiled, &amp; pure — acquires these four assurances in the here-&amp;-now.</w:t>
      </w:r>
    </w:p>
    <w:p w:rsidR="00441B8E" w:rsidRPr="00441B8E" w:rsidRDefault="00441B8E" w:rsidP="00441B8E">
      <w:pPr>
        <w:widowControl w:val="0"/>
        <w:autoSpaceDE w:val="0"/>
        <w:autoSpaceDN w:val="0"/>
        <w:adjustRightInd w:val="0"/>
        <w:spacing w:after="0"/>
        <w:ind w:right="-450"/>
        <w:rPr>
          <w:rFonts w:ascii="Verdana" w:hAnsi="Verdana" w:cs="Verdana"/>
          <w:color w:val="111111"/>
          <w:sz w:val="18"/>
          <w:szCs w:val="28"/>
        </w:rPr>
      </w:pPr>
      <w:r w:rsidRPr="00441B8E">
        <w:rPr>
          <w:rFonts w:ascii="Verdana" w:hAnsi="Verdana" w:cs="Verdana"/>
          <w:color w:val="111111"/>
          <w:sz w:val="18"/>
          <w:szCs w:val="28"/>
        </w:rPr>
        <w:t xml:space="preserve">"Magnificent, lord! Magnificent! Just as if he were to place upright what was overturned, to reveal what was hidden, to show the way to one who was lost, or to carry a lamp into the dark so that those with eyes could see forms, in the same way has the Blessed One — through many lines of reasoning — made the </w:t>
      </w:r>
      <w:proofErr w:type="spellStart"/>
      <w:r w:rsidRPr="00441B8E">
        <w:rPr>
          <w:rFonts w:ascii="Verdana" w:hAnsi="Verdana" w:cs="Verdana"/>
          <w:color w:val="111111"/>
          <w:sz w:val="18"/>
          <w:szCs w:val="28"/>
        </w:rPr>
        <w:t>Dhamma</w:t>
      </w:r>
      <w:proofErr w:type="spellEnd"/>
      <w:r w:rsidRPr="00441B8E">
        <w:rPr>
          <w:rFonts w:ascii="Verdana" w:hAnsi="Verdana" w:cs="Verdana"/>
          <w:color w:val="111111"/>
          <w:sz w:val="18"/>
          <w:szCs w:val="28"/>
        </w:rPr>
        <w:t xml:space="preserve"> clear. We go to the Blessed One for refuge, to the </w:t>
      </w:r>
      <w:proofErr w:type="spellStart"/>
      <w:r w:rsidRPr="00441B8E">
        <w:rPr>
          <w:rFonts w:ascii="Verdana" w:hAnsi="Verdana" w:cs="Verdana"/>
          <w:color w:val="111111"/>
          <w:sz w:val="18"/>
          <w:szCs w:val="28"/>
        </w:rPr>
        <w:t>Dhamma</w:t>
      </w:r>
      <w:proofErr w:type="spellEnd"/>
      <w:r w:rsidRPr="00441B8E">
        <w:rPr>
          <w:rFonts w:ascii="Verdana" w:hAnsi="Verdana" w:cs="Verdana"/>
          <w:color w:val="111111"/>
          <w:sz w:val="18"/>
          <w:szCs w:val="28"/>
        </w:rPr>
        <w:t xml:space="preserve">, and to the </w:t>
      </w:r>
      <w:proofErr w:type="spellStart"/>
      <w:r w:rsidRPr="00441B8E">
        <w:rPr>
          <w:rFonts w:ascii="Verdana" w:hAnsi="Verdana" w:cs="Verdana"/>
          <w:color w:val="111111"/>
          <w:sz w:val="18"/>
          <w:szCs w:val="28"/>
        </w:rPr>
        <w:t>Sangha</w:t>
      </w:r>
      <w:proofErr w:type="spellEnd"/>
      <w:r w:rsidRPr="00441B8E">
        <w:rPr>
          <w:rFonts w:ascii="Verdana" w:hAnsi="Verdana" w:cs="Verdana"/>
          <w:color w:val="111111"/>
          <w:sz w:val="18"/>
          <w:szCs w:val="28"/>
        </w:rPr>
        <w:t xml:space="preserve"> of monks. May the Blessed One remember us as lay followers who have gone to him for refuge, from this day forward, for life."</w:t>
      </w:r>
    </w:p>
    <w:p w:rsidR="00B92C66" w:rsidRPr="00441B8E" w:rsidRDefault="00441B8E" w:rsidP="00441B8E">
      <w:pPr>
        <w:spacing w:after="0"/>
        <w:ind w:right="-450"/>
        <w:rPr>
          <w:sz w:val="18"/>
        </w:rPr>
      </w:pPr>
    </w:p>
    <w:sectPr w:rsidR="00B92C66" w:rsidRPr="00441B8E" w:rsidSect="00441B8E">
      <w:pgSz w:w="12240" w:h="15840"/>
      <w:pgMar w:top="864" w:right="1800" w:bottom="864"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41B8E"/>
    <w:rsid w:val="00441B8E"/>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1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hyperlink" Target="http://www.accesstoinsight.org/tipitaka/an/an03/an03.065.than.html#F_termsOfUse" TargetMode="External"/><Relationship Id="rId7" Type="http://schemas.openxmlformats.org/officeDocument/2006/relationships/hyperlink" Target="http://www.accesstoinsight.org/tipitaka/mn/mn.095x.than.html" TargetMode="External"/><Relationship Id="rId11" Type="http://schemas.openxmlformats.org/officeDocument/2006/relationships/hyperlink" Target="http://www.accesstoinsight.org/tipitaka/an/an04/an04.192.than.html" TargetMode="External"/><Relationship Id="rId1" Type="http://schemas.openxmlformats.org/officeDocument/2006/relationships/styles" Target="styles.xml"/><Relationship Id="rId6" Type="http://schemas.openxmlformats.org/officeDocument/2006/relationships/hyperlink" Target="http://www.accesstoinsight.org/tipitaka/mn/mn.061.than.html" TargetMode="External"/><Relationship Id="rId8" Type="http://schemas.openxmlformats.org/officeDocument/2006/relationships/hyperlink" Target="http://www.accesstoinsight.org/tipitaka/an/an07/an07.080.than.html" TargetMode="External"/><Relationship Id="rId13" Type="http://schemas.openxmlformats.org/officeDocument/2006/relationships/fontTable" Target="fontTable.xml"/><Relationship Id="rId10" Type="http://schemas.openxmlformats.org/officeDocument/2006/relationships/hyperlink" Target="http://www.accesstoinsight.org/tipitaka/mn/mn.110.than.html" TargetMode="External"/><Relationship Id="rId5" Type="http://schemas.openxmlformats.org/officeDocument/2006/relationships/hyperlink" Target="http://www.accesstoinsight.org/tipitaka/kn/iti/iti.1.001-027.than.html#iti-016" TargetMode="External"/><Relationship Id="rId12" Type="http://schemas.openxmlformats.org/officeDocument/2006/relationships/hyperlink" Target="http://www.accesstoinsight.org/tipitaka/an/an08/an08.054.nara.html" TargetMode="External"/><Relationship Id="rId2" Type="http://schemas.openxmlformats.org/officeDocument/2006/relationships/settings" Target="settings.xml"/><Relationship Id="rId9" Type="http://schemas.openxmlformats.org/officeDocument/2006/relationships/hyperlink" Target="http://www.accesstoinsight.org/tipitaka/an/an08/an08.053.than.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2071</Words>
  <Characters>11807</Characters>
  <Application>Microsoft Word 12.1.0</Application>
  <DocSecurity>0</DocSecurity>
  <Lines>98</Lines>
  <Paragraphs>23</Paragraphs>
  <ScaleCrop>false</ScaleCrop>
  <Company>SMCM</Company>
  <LinksUpToDate>false</LinksUpToDate>
  <CharactersWithSpaces>14499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Schroeder</dc:creator>
  <cp:keywords/>
  <cp:lastModifiedBy>John Schroeder</cp:lastModifiedBy>
  <cp:revision>1</cp:revision>
  <dcterms:created xsi:type="dcterms:W3CDTF">2010-04-29T14:43:00Z</dcterms:created>
  <dcterms:modified xsi:type="dcterms:W3CDTF">2010-04-29T14:45:00Z</dcterms:modified>
</cp:coreProperties>
</file>